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5F" w:rsidRPr="0070374F" w:rsidRDefault="001B5F83" w:rsidP="00B873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bookmarkEnd w:id="0"/>
      <w:r w:rsidRPr="0070374F">
        <w:rPr>
          <w:rFonts w:ascii="Times New Roman" w:hAnsi="Times New Roman" w:cs="Times New Roman"/>
          <w:color w:val="auto"/>
          <w:sz w:val="32"/>
          <w:szCs w:val="32"/>
        </w:rPr>
        <w:t>Позиция и предложения авиакомпаний АЭВТ по мерам, необходимым при регистрации воздушных судов иностранного производства, эксплуатируемых в Российской Федерации, в Государственном реестре гражданских воздушных судов Российской Федерации</w:t>
      </w:r>
    </w:p>
    <w:p w:rsidR="00041DF3" w:rsidRPr="0070374F" w:rsidRDefault="00041DF3">
      <w:pPr>
        <w:rPr>
          <w:rFonts w:ascii="Times New Roman" w:hAnsi="Times New Roman" w:cs="Times New Roman"/>
          <w:sz w:val="32"/>
          <w:szCs w:val="32"/>
        </w:rPr>
      </w:pPr>
    </w:p>
    <w:p w:rsidR="00F3219A" w:rsidRPr="0070374F" w:rsidRDefault="00F3219A" w:rsidP="0070374F">
      <w:pPr>
        <w:spacing w:after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74F">
        <w:rPr>
          <w:rFonts w:ascii="Times New Roman" w:hAnsi="Times New Roman" w:cs="Times New Roman"/>
          <w:b/>
          <w:sz w:val="28"/>
          <w:szCs w:val="28"/>
          <w:u w:val="single"/>
        </w:rPr>
        <w:t>Основные проблемы:</w:t>
      </w:r>
    </w:p>
    <w:p w:rsidR="00F3219A" w:rsidRPr="0070374F" w:rsidRDefault="00F3219A" w:rsidP="00B87316">
      <w:pPr>
        <w:pStyle w:val="a3"/>
        <w:numPr>
          <w:ilvl w:val="0"/>
          <w:numId w:val="4"/>
        </w:numPr>
        <w:ind w:left="68" w:firstLine="783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К уходу ВС иностранного производства от регистрации в РФ приводят как экономические, так и юридические причины.</w:t>
      </w:r>
    </w:p>
    <w:p w:rsidR="00F3219A" w:rsidRPr="0070374F" w:rsidRDefault="00F3219A" w:rsidP="00B87316">
      <w:pPr>
        <w:pStyle w:val="a3"/>
        <w:numPr>
          <w:ilvl w:val="0"/>
          <w:numId w:val="4"/>
        </w:numPr>
        <w:ind w:left="68" w:firstLine="783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Положения Федерального закона от 23.12.2010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г. №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 xml:space="preserve">361-ФЗ </w:t>
      </w:r>
      <w:r w:rsidR="00E8716A" w:rsidRPr="0070374F">
        <w:rPr>
          <w:rFonts w:ascii="Times New Roman" w:hAnsi="Times New Roman" w:cs="Times New Roman"/>
          <w:sz w:val="28"/>
          <w:szCs w:val="28"/>
        </w:rPr>
        <w:t xml:space="preserve">«О присоединении Российской Федерации к Конвенции о международных гарантиях в отношении подвижного оборудования и Протоколу по авиационному оборудованию к Конвенции о международных гарантиях в отношении подвижного оборудования» </w:t>
      </w:r>
      <w:r w:rsidRPr="0070374F">
        <w:rPr>
          <w:rFonts w:ascii="Times New Roman" w:hAnsi="Times New Roman" w:cs="Times New Roman"/>
          <w:sz w:val="28"/>
          <w:szCs w:val="28"/>
        </w:rPr>
        <w:t>значительно сн</w:t>
      </w:r>
      <w:r w:rsidR="00016242" w:rsidRPr="0070374F">
        <w:rPr>
          <w:rFonts w:ascii="Times New Roman" w:hAnsi="Times New Roman" w:cs="Times New Roman"/>
          <w:sz w:val="28"/>
          <w:szCs w:val="28"/>
        </w:rPr>
        <w:t>и</w:t>
      </w:r>
      <w:r w:rsidRPr="0070374F">
        <w:rPr>
          <w:rFonts w:ascii="Times New Roman" w:hAnsi="Times New Roman" w:cs="Times New Roman"/>
          <w:sz w:val="28"/>
          <w:szCs w:val="28"/>
        </w:rPr>
        <w:t>жают эффективность применения «международных гарантий» Кейптаунской конвенции</w:t>
      </w:r>
      <w:r w:rsidR="001D60BD" w:rsidRPr="0070374F">
        <w:rPr>
          <w:rFonts w:ascii="Times New Roman" w:hAnsi="Times New Roman" w:cs="Times New Roman"/>
          <w:sz w:val="28"/>
          <w:szCs w:val="28"/>
        </w:rPr>
        <w:t>.</w:t>
      </w:r>
    </w:p>
    <w:p w:rsidR="001D60BD" w:rsidRPr="0070374F" w:rsidRDefault="001D60BD" w:rsidP="00B87316">
      <w:pPr>
        <w:pStyle w:val="a3"/>
        <w:numPr>
          <w:ilvl w:val="0"/>
          <w:numId w:val="4"/>
        </w:numPr>
        <w:ind w:left="68" w:firstLine="783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 xml:space="preserve">Отсутствие общих правил по ПЛГ в ГА </w:t>
      </w:r>
      <w:proofErr w:type="gramStart"/>
      <w:r w:rsidRPr="0070374F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70374F">
        <w:rPr>
          <w:rFonts w:ascii="Times New Roman" w:hAnsi="Times New Roman" w:cs="Times New Roman"/>
          <w:sz w:val="28"/>
          <w:szCs w:val="28"/>
        </w:rPr>
        <w:t xml:space="preserve"> и другие недостатки отечественного воздушного законодательства</w:t>
      </w:r>
      <w:r w:rsidR="003E31C2" w:rsidRPr="0070374F">
        <w:rPr>
          <w:rFonts w:ascii="Times New Roman" w:hAnsi="Times New Roman" w:cs="Times New Roman"/>
          <w:sz w:val="28"/>
          <w:szCs w:val="28"/>
        </w:rPr>
        <w:t xml:space="preserve"> приводит к резкому снижению остаточной стоимости ВС, зарегистрированных в Государственном реестре ГВС РФ.</w:t>
      </w:r>
    </w:p>
    <w:p w:rsidR="003E31C2" w:rsidRPr="0070374F" w:rsidRDefault="003E31C2" w:rsidP="00B87316">
      <w:pPr>
        <w:pStyle w:val="a3"/>
        <w:numPr>
          <w:ilvl w:val="0"/>
          <w:numId w:val="4"/>
        </w:numPr>
        <w:ind w:left="68" w:firstLine="783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 xml:space="preserve">Система государственного регулирования ПЛГ в </w:t>
      </w:r>
      <w:proofErr w:type="gramStart"/>
      <w:r w:rsidRPr="0070374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70374F">
        <w:rPr>
          <w:rFonts w:ascii="Times New Roman" w:hAnsi="Times New Roman" w:cs="Times New Roman"/>
          <w:sz w:val="28"/>
          <w:szCs w:val="28"/>
        </w:rPr>
        <w:t xml:space="preserve"> России достаточно громоздкая и затратная как для разработчиков, так и для эксплуатантов.</w:t>
      </w:r>
    </w:p>
    <w:p w:rsidR="00426D67" w:rsidRPr="0070374F" w:rsidRDefault="00426D67" w:rsidP="00B87316">
      <w:pPr>
        <w:pStyle w:val="a3"/>
        <w:numPr>
          <w:ilvl w:val="0"/>
          <w:numId w:val="4"/>
        </w:numPr>
        <w:ind w:left="68" w:firstLine="783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 xml:space="preserve">В настоящее время четыре уполномоченных органа в области </w:t>
      </w:r>
      <w:proofErr w:type="gramStart"/>
      <w:r w:rsidRPr="0070374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70374F">
        <w:rPr>
          <w:rFonts w:ascii="Times New Roman" w:hAnsi="Times New Roman" w:cs="Times New Roman"/>
          <w:sz w:val="28"/>
          <w:szCs w:val="28"/>
        </w:rPr>
        <w:t xml:space="preserve"> РФ не обеспечивают выполнение обязанностей государства регистрации ВС, изложенных в Приложении 8 к Конвенции о международной гражданской авиации «Летная годность воздушных судов» (часть II):</w:t>
      </w:r>
    </w:p>
    <w:p w:rsidR="00426D67" w:rsidRPr="0070374F" w:rsidRDefault="00426D67" w:rsidP="00B87316">
      <w:pPr>
        <w:pStyle w:val="a3"/>
        <w:numPr>
          <w:ilvl w:val="0"/>
          <w:numId w:val="6"/>
        </w:numPr>
        <w:ind w:left="68" w:firstLine="783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не разработаны требования, обеспечивающие сохранение летной годности ВС в течение его срока службы (п.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4.2.3с);</w:t>
      </w:r>
    </w:p>
    <w:p w:rsidR="00426D67" w:rsidRPr="0070374F" w:rsidRDefault="00426D67" w:rsidP="00B87316">
      <w:pPr>
        <w:pStyle w:val="a3"/>
        <w:numPr>
          <w:ilvl w:val="0"/>
          <w:numId w:val="6"/>
        </w:numPr>
        <w:ind w:left="68" w:firstLine="783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нет системы, в рамках которой информация об отказах, неисправностях и других происшествиях, оказывающих отрицательное воздействие на поддержание летной годности ВС, передается организации, ответственной за типовую конструкцию этого ВС (п.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="00B87316">
        <w:rPr>
          <w:rFonts w:ascii="Times New Roman" w:hAnsi="Times New Roman" w:cs="Times New Roman"/>
          <w:sz w:val="28"/>
          <w:szCs w:val="28"/>
        </w:rPr>
        <w:t>4.2.3</w:t>
      </w:r>
      <w:r w:rsidRPr="0070374F">
        <w:rPr>
          <w:rFonts w:ascii="Times New Roman" w:hAnsi="Times New Roman" w:cs="Times New Roman"/>
          <w:sz w:val="28"/>
          <w:szCs w:val="28"/>
        </w:rPr>
        <w:t>f);</w:t>
      </w:r>
    </w:p>
    <w:p w:rsidR="00A915F4" w:rsidRPr="0070374F" w:rsidRDefault="00426D67" w:rsidP="00B87316">
      <w:pPr>
        <w:pStyle w:val="a3"/>
        <w:numPr>
          <w:ilvl w:val="0"/>
          <w:numId w:val="6"/>
        </w:numPr>
        <w:ind w:left="68" w:firstLine="783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нет процедур передачи эксплуатационной информации полномочному органу по летной годности ВС эксплуатантами, организациями, ответственными за конструкцию типа, и организациями по техническому обслуживанию (п.</w:t>
      </w:r>
      <w:r w:rsidR="009334C4">
        <w:rPr>
          <w:rFonts w:ascii="Times New Roman" w:hAnsi="Times New Roman" w:cs="Times New Roman"/>
          <w:sz w:val="28"/>
          <w:szCs w:val="28"/>
        </w:rPr>
        <w:t> </w:t>
      </w:r>
      <w:r w:rsidRPr="0070374F">
        <w:rPr>
          <w:rFonts w:ascii="Times New Roman" w:hAnsi="Times New Roman" w:cs="Times New Roman"/>
          <w:sz w:val="28"/>
          <w:szCs w:val="28"/>
        </w:rPr>
        <w:t>4.2.4).</w:t>
      </w:r>
    </w:p>
    <w:p w:rsidR="003E31C2" w:rsidRPr="0070374F" w:rsidRDefault="003E31C2" w:rsidP="00B87316">
      <w:pPr>
        <w:pStyle w:val="a3"/>
        <w:numPr>
          <w:ilvl w:val="0"/>
          <w:numId w:val="4"/>
        </w:numPr>
        <w:ind w:left="68" w:firstLine="783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lastRenderedPageBreak/>
        <w:t xml:space="preserve">Фрагментарное изменение системы авиационных правил в </w:t>
      </w:r>
      <w:proofErr w:type="gramStart"/>
      <w:r w:rsidRPr="0070374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70374F">
        <w:rPr>
          <w:rFonts w:ascii="Times New Roman" w:hAnsi="Times New Roman" w:cs="Times New Roman"/>
          <w:sz w:val="28"/>
          <w:szCs w:val="28"/>
        </w:rPr>
        <w:t xml:space="preserve"> РФ не способно </w:t>
      </w:r>
      <w:r w:rsidR="00841692" w:rsidRPr="0070374F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Pr="0070374F">
        <w:rPr>
          <w:rFonts w:ascii="Times New Roman" w:hAnsi="Times New Roman" w:cs="Times New Roman"/>
          <w:sz w:val="28"/>
          <w:szCs w:val="28"/>
        </w:rPr>
        <w:t>ситуацию с созданием замкнутой системы государственного регулирования ГА.</w:t>
      </w:r>
    </w:p>
    <w:p w:rsidR="00080C92" w:rsidRPr="0070374F" w:rsidRDefault="00080C92" w:rsidP="00B87316">
      <w:pPr>
        <w:pStyle w:val="a3"/>
        <w:numPr>
          <w:ilvl w:val="0"/>
          <w:numId w:val="4"/>
        </w:numPr>
        <w:ind w:left="68" w:firstLine="783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Зарубежные лизингодатели избегают нашего реестра и эксплуатации самолетов по непонятным им правилам.</w:t>
      </w:r>
    </w:p>
    <w:p w:rsidR="00016242" w:rsidRPr="0070374F" w:rsidRDefault="00016242" w:rsidP="00016242">
      <w:pPr>
        <w:rPr>
          <w:rFonts w:ascii="Times New Roman" w:hAnsi="Times New Roman" w:cs="Times New Roman"/>
          <w:sz w:val="28"/>
          <w:szCs w:val="28"/>
        </w:rPr>
      </w:pPr>
    </w:p>
    <w:p w:rsidR="00016242" w:rsidRPr="0070374F" w:rsidRDefault="00016242" w:rsidP="0070374F">
      <w:pPr>
        <w:spacing w:after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74F">
        <w:rPr>
          <w:rFonts w:ascii="Times New Roman" w:hAnsi="Times New Roman" w:cs="Times New Roman"/>
          <w:b/>
          <w:sz w:val="28"/>
          <w:szCs w:val="28"/>
          <w:u w:val="single"/>
        </w:rPr>
        <w:t>Негативные последствия:</w:t>
      </w:r>
    </w:p>
    <w:p w:rsidR="00016242" w:rsidRPr="0070374F" w:rsidRDefault="00080C92" w:rsidP="009334C4">
      <w:pPr>
        <w:pStyle w:val="a3"/>
        <w:numPr>
          <w:ilvl w:val="0"/>
          <w:numId w:val="5"/>
        </w:numPr>
        <w:ind w:left="425" w:firstLine="709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Повышенная ставка на лизинг иностранных воздушных судов.</w:t>
      </w:r>
    </w:p>
    <w:p w:rsidR="00080C92" w:rsidRPr="0070374F" w:rsidRDefault="00CF2F6C" w:rsidP="009334C4">
      <w:pPr>
        <w:pStyle w:val="a3"/>
        <w:numPr>
          <w:ilvl w:val="0"/>
          <w:numId w:val="5"/>
        </w:numPr>
        <w:ind w:left="425" w:firstLine="709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Воздушное судно перед сдачей лизингодателю необходимо подготовить в соответствии с техническими требованиями владельца ВС, включая проведение технического обслуживания, и стоимость такой подготовки одного самолета с учетом его перевода в иной реестр может составить до 10 млн. долларов.</w:t>
      </w:r>
    </w:p>
    <w:p w:rsidR="00CF2F6C" w:rsidRPr="0070374F" w:rsidRDefault="00B52AE5" w:rsidP="009334C4">
      <w:pPr>
        <w:pStyle w:val="a3"/>
        <w:numPr>
          <w:ilvl w:val="0"/>
          <w:numId w:val="5"/>
        </w:numPr>
        <w:ind w:left="425" w:firstLine="709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 xml:space="preserve">Воздушные суда, находящиеся в финансовом лизинге, придется разово выкупить для перевода в Государственный реестр гражданских ВС РФ, затраты по выкупу могут составить миллиарды долларов. Согласно договорам финансового лизинга в случае обязательной регистрации ВС в российском регистре такое событие будет квалифицироваться как </w:t>
      </w:r>
      <w:r w:rsidRPr="0070374F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  <w:lang w:val="en-US"/>
        </w:rPr>
        <w:t>Default</w:t>
      </w:r>
      <w:r w:rsidRPr="0070374F">
        <w:rPr>
          <w:rFonts w:ascii="Times New Roman" w:hAnsi="Times New Roman" w:cs="Times New Roman"/>
          <w:sz w:val="28"/>
          <w:szCs w:val="28"/>
        </w:rPr>
        <w:t xml:space="preserve"> (по сделкам с предоставленными гарантиями </w:t>
      </w:r>
      <w:r w:rsidRPr="0070374F">
        <w:rPr>
          <w:rFonts w:ascii="Times New Roman" w:hAnsi="Times New Roman" w:cs="Times New Roman"/>
          <w:sz w:val="28"/>
          <w:szCs w:val="28"/>
          <w:lang w:val="en-US"/>
        </w:rPr>
        <w:t>ECA</w:t>
      </w:r>
      <w:r w:rsidRPr="0070374F">
        <w:rPr>
          <w:rFonts w:ascii="Times New Roman" w:hAnsi="Times New Roman" w:cs="Times New Roman"/>
          <w:sz w:val="28"/>
          <w:szCs w:val="28"/>
        </w:rPr>
        <w:t xml:space="preserve">) или </w:t>
      </w:r>
      <w:r w:rsidRPr="0070374F">
        <w:rPr>
          <w:rFonts w:ascii="Times New Roman" w:hAnsi="Times New Roman" w:cs="Times New Roman"/>
          <w:sz w:val="28"/>
          <w:szCs w:val="28"/>
          <w:lang w:val="en-US"/>
        </w:rPr>
        <w:t>Illegality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70374F">
        <w:rPr>
          <w:rFonts w:ascii="Times New Roman" w:hAnsi="Times New Roman" w:cs="Times New Roman"/>
          <w:sz w:val="28"/>
          <w:szCs w:val="28"/>
        </w:rPr>
        <w:t xml:space="preserve"> (по сделкам с предоставленными гарантиями </w:t>
      </w:r>
      <w:r w:rsidRPr="0070374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037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0374F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0374F">
        <w:rPr>
          <w:rFonts w:ascii="Times New Roman" w:hAnsi="Times New Roman" w:cs="Times New Roman"/>
          <w:sz w:val="28"/>
          <w:szCs w:val="28"/>
        </w:rPr>
        <w:t>). Оба события ведут к обязательному выкупу ВС. Ориентировочная сумма дополнительной финансовой нагрузки только на Аэрофлот в таком случае может составить несколько млрд. долларов.</w:t>
      </w:r>
    </w:p>
    <w:p w:rsidR="00B52AE5" w:rsidRPr="0070374F" w:rsidRDefault="00B52AE5" w:rsidP="009334C4">
      <w:pPr>
        <w:pStyle w:val="a3"/>
        <w:numPr>
          <w:ilvl w:val="0"/>
          <w:numId w:val="5"/>
        </w:numPr>
        <w:ind w:left="425" w:firstLine="709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Большинство заключенных договоров операционного лизинга содержат обязательство лизингополучателя не менять регистрацию ВС без согласования с лизингодателем, либо условие</w:t>
      </w:r>
      <w:r w:rsidR="00BA1368" w:rsidRPr="0070374F">
        <w:rPr>
          <w:rFonts w:ascii="Times New Roman" w:hAnsi="Times New Roman" w:cs="Times New Roman"/>
          <w:sz w:val="28"/>
          <w:szCs w:val="28"/>
        </w:rPr>
        <w:t xml:space="preserve"> поддерживать согласованную страну регистрации на весь срок. Таким образом, обязательный перевод ВС в российский регистр по сделкам операционного лизинга без согласия лизингодателя будет квалифицироваться как </w:t>
      </w:r>
      <w:proofErr w:type="spellStart"/>
      <w:r w:rsidR="00BA1368" w:rsidRPr="0070374F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368" w:rsidRPr="007037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368" w:rsidRPr="0070374F">
        <w:rPr>
          <w:rFonts w:ascii="Times New Roman" w:hAnsi="Times New Roman" w:cs="Times New Roman"/>
          <w:sz w:val="28"/>
          <w:szCs w:val="28"/>
        </w:rPr>
        <w:t>Default</w:t>
      </w:r>
      <w:proofErr w:type="spellEnd"/>
      <w:r w:rsidR="00BA1368" w:rsidRPr="0070374F">
        <w:rPr>
          <w:rFonts w:ascii="Times New Roman" w:hAnsi="Times New Roman" w:cs="Times New Roman"/>
          <w:sz w:val="28"/>
          <w:szCs w:val="28"/>
        </w:rPr>
        <w:t xml:space="preserve"> и повлечет за собой остановку ВС лизингодателем, расторжение лизингодателем договора аренды с уплатой штрафных санкций.</w:t>
      </w:r>
    </w:p>
    <w:p w:rsidR="00F3219A" w:rsidRPr="0070374F" w:rsidRDefault="00F3219A">
      <w:pPr>
        <w:rPr>
          <w:rFonts w:ascii="Times New Roman" w:hAnsi="Times New Roman" w:cs="Times New Roman"/>
          <w:sz w:val="28"/>
          <w:szCs w:val="28"/>
        </w:rPr>
      </w:pPr>
    </w:p>
    <w:p w:rsidR="00F3219A" w:rsidRPr="0070374F" w:rsidRDefault="00F226F9" w:rsidP="0070374F">
      <w:pPr>
        <w:spacing w:after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74F">
        <w:rPr>
          <w:rFonts w:ascii="Times New Roman" w:hAnsi="Times New Roman" w:cs="Times New Roman"/>
          <w:b/>
          <w:sz w:val="28"/>
          <w:szCs w:val="28"/>
          <w:u w:val="single"/>
        </w:rPr>
        <w:t>Предложения:</w:t>
      </w:r>
    </w:p>
    <w:p w:rsidR="00F226F9" w:rsidRPr="0070374F" w:rsidRDefault="00F226F9" w:rsidP="009334C4">
      <w:pPr>
        <w:pStyle w:val="a3"/>
        <w:numPr>
          <w:ilvl w:val="0"/>
          <w:numId w:val="7"/>
        </w:numPr>
        <w:ind w:left="425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374F">
        <w:rPr>
          <w:rFonts w:ascii="Times New Roman" w:hAnsi="Times New Roman" w:cs="Times New Roman"/>
          <w:sz w:val="28"/>
          <w:szCs w:val="28"/>
        </w:rPr>
        <w:t>Разработать концепцию обеспечения поддержания летной годности иностранных воздушных судов, поступающих на эксплуатацию в Российскую Федерацию (далее.</w:t>
      </w:r>
      <w:proofErr w:type="gramEnd"/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4C4">
        <w:rPr>
          <w:rFonts w:ascii="Times New Roman" w:hAnsi="Times New Roman" w:cs="Times New Roman"/>
          <w:sz w:val="28"/>
          <w:szCs w:val="28"/>
        </w:rPr>
        <w:t>«Концепция»)</w:t>
      </w:r>
      <w:proofErr w:type="gramEnd"/>
    </w:p>
    <w:p w:rsidR="00F226F9" w:rsidRPr="0070374F" w:rsidRDefault="00F226F9" w:rsidP="009334C4">
      <w:pPr>
        <w:pStyle w:val="a3"/>
        <w:numPr>
          <w:ilvl w:val="0"/>
          <w:numId w:val="7"/>
        </w:numPr>
        <w:ind w:left="425" w:firstLine="709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 xml:space="preserve">Провести анализ распределения компетенций в системе органов государственной власти в области гражданской авиации в контексте </w:t>
      </w:r>
      <w:r w:rsidRPr="0070374F">
        <w:rPr>
          <w:rFonts w:ascii="Times New Roman" w:hAnsi="Times New Roman" w:cs="Times New Roman"/>
          <w:sz w:val="28"/>
          <w:szCs w:val="28"/>
        </w:rPr>
        <w:lastRenderedPageBreak/>
        <w:t>стандартов ИКАО и с учетом опыта зарубежных ав</w:t>
      </w:r>
      <w:r w:rsidR="009334C4">
        <w:rPr>
          <w:rFonts w:ascii="Times New Roman" w:hAnsi="Times New Roman" w:cs="Times New Roman"/>
          <w:sz w:val="28"/>
          <w:szCs w:val="28"/>
        </w:rPr>
        <w:t xml:space="preserve">иационных администраций (Европа, США, Канада, </w:t>
      </w:r>
      <w:r w:rsidRPr="0070374F">
        <w:rPr>
          <w:rFonts w:ascii="Times New Roman" w:hAnsi="Times New Roman" w:cs="Times New Roman"/>
          <w:sz w:val="28"/>
          <w:szCs w:val="28"/>
        </w:rPr>
        <w:t>Бразилия) и внести необходимые изменения в систему органов государственной власти в области гражданской авиации (с единым подчинением Минтрансу РФ).</w:t>
      </w:r>
    </w:p>
    <w:p w:rsidR="00F226F9" w:rsidRPr="0070374F" w:rsidRDefault="00F226F9" w:rsidP="009334C4">
      <w:pPr>
        <w:pStyle w:val="a3"/>
        <w:numPr>
          <w:ilvl w:val="0"/>
          <w:numId w:val="7"/>
        </w:numPr>
        <w:ind w:left="425" w:firstLine="709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Разработать структуру «Эксплуатации воздушных судов и организации поддержания летной годности воздушных судов иностранного производства в Российской Федерации» с закреплением конкретных функций между уполномоченными органами в области гражданской авиации.</w:t>
      </w:r>
    </w:p>
    <w:p w:rsidR="00F226F9" w:rsidRPr="0070374F" w:rsidRDefault="00F226F9" w:rsidP="009334C4">
      <w:pPr>
        <w:pStyle w:val="a3"/>
        <w:numPr>
          <w:ilvl w:val="0"/>
          <w:numId w:val="7"/>
        </w:numPr>
        <w:ind w:left="425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374F">
        <w:rPr>
          <w:rFonts w:ascii="Times New Roman" w:hAnsi="Times New Roman" w:cs="Times New Roman"/>
          <w:sz w:val="28"/>
          <w:szCs w:val="28"/>
        </w:rPr>
        <w:t xml:space="preserve">В рамках приведения существующей системы сертификации типа и/или   экземпляров воздушных судов и системы поддержания летной годности воздушных судов в соответствие со стандартами ИКАО и международной практикой в сфере гражданской авиации необходимой является «гармонизация» положений и правил Российского  национального авиационного законодательства и национального авиационного законодательства иностранных государств (PART M, </w:t>
      </w:r>
      <w:proofErr w:type="spellStart"/>
      <w:r w:rsidRPr="0070374F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70374F">
        <w:rPr>
          <w:rFonts w:ascii="Times New Roman" w:hAnsi="Times New Roman" w:cs="Times New Roman"/>
          <w:sz w:val="28"/>
          <w:szCs w:val="28"/>
        </w:rPr>
        <w:t xml:space="preserve"> 145).</w:t>
      </w:r>
      <w:proofErr w:type="gramEnd"/>
      <w:r w:rsidRPr="0070374F">
        <w:rPr>
          <w:rFonts w:ascii="Times New Roman" w:hAnsi="Times New Roman" w:cs="Times New Roman"/>
          <w:sz w:val="28"/>
          <w:szCs w:val="28"/>
        </w:rPr>
        <w:t xml:space="preserve"> Указанные нормы сегодня де факто уже соблюдаются российскими авиакомпаниями, эксплуатирующими ВС </w:t>
      </w:r>
      <w:proofErr w:type="gramStart"/>
      <w:r w:rsidRPr="0070374F">
        <w:rPr>
          <w:rFonts w:ascii="Times New Roman" w:hAnsi="Times New Roman" w:cs="Times New Roman"/>
          <w:sz w:val="28"/>
          <w:szCs w:val="28"/>
        </w:rPr>
        <w:t>иностранною</w:t>
      </w:r>
      <w:proofErr w:type="gramEnd"/>
      <w:r w:rsidRPr="0070374F">
        <w:rPr>
          <w:rFonts w:ascii="Times New Roman" w:hAnsi="Times New Roman" w:cs="Times New Roman"/>
          <w:sz w:val="28"/>
          <w:szCs w:val="28"/>
        </w:rPr>
        <w:t xml:space="preserve"> производства.</w:t>
      </w:r>
    </w:p>
    <w:p w:rsidR="00F226F9" w:rsidRPr="0070374F" w:rsidRDefault="00F226F9" w:rsidP="009334C4">
      <w:pPr>
        <w:pStyle w:val="a3"/>
        <w:numPr>
          <w:ilvl w:val="0"/>
          <w:numId w:val="7"/>
        </w:numPr>
        <w:ind w:left="425" w:firstLine="709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Определить структуру и перечень необходимых Федеральных авиационных правил с целью реализации положений Концепции.</w:t>
      </w:r>
    </w:p>
    <w:p w:rsidR="00F226F9" w:rsidRPr="0070374F" w:rsidRDefault="00F226F9" w:rsidP="009334C4">
      <w:pPr>
        <w:pStyle w:val="a3"/>
        <w:numPr>
          <w:ilvl w:val="0"/>
          <w:numId w:val="7"/>
        </w:numPr>
        <w:ind w:left="425" w:firstLine="709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Определить структуру и перечень федеральных законов и Кодексов (прежде всего,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 xml:space="preserve">Гражданский Кодекс </w:t>
      </w:r>
      <w:r w:rsidR="00125A60" w:rsidRPr="0070374F">
        <w:rPr>
          <w:rFonts w:ascii="Times New Roman" w:hAnsi="Times New Roman" w:cs="Times New Roman"/>
          <w:sz w:val="28"/>
          <w:szCs w:val="28"/>
        </w:rPr>
        <w:t>РФ,</w:t>
      </w:r>
      <w:r w:rsidRPr="0070374F">
        <w:rPr>
          <w:rFonts w:ascii="Times New Roman" w:hAnsi="Times New Roman" w:cs="Times New Roman"/>
          <w:sz w:val="28"/>
          <w:szCs w:val="28"/>
        </w:rPr>
        <w:t xml:space="preserve"> Воздушный</w:t>
      </w:r>
      <w:r w:rsidR="00125A60" w:rsidRPr="0070374F">
        <w:rPr>
          <w:rFonts w:ascii="Times New Roman" w:hAnsi="Times New Roman" w:cs="Times New Roman"/>
          <w:sz w:val="28"/>
          <w:szCs w:val="28"/>
        </w:rPr>
        <w:t xml:space="preserve"> Кодекс РФ,</w:t>
      </w:r>
      <w:r w:rsidRPr="0070374F">
        <w:rPr>
          <w:rFonts w:ascii="Times New Roman" w:hAnsi="Times New Roman" w:cs="Times New Roman"/>
          <w:sz w:val="28"/>
          <w:szCs w:val="28"/>
        </w:rPr>
        <w:t xml:space="preserve"> Налоговый Кодекс РФ), требующих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внесения изменений или отмены в связи с реализацией данного Плана, в том числе, для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недопущения увеличения финансовой нагрузки на российские авиационные предприятия.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Отдельно расс</w:t>
      </w:r>
      <w:r w:rsidR="009334C4">
        <w:rPr>
          <w:rFonts w:ascii="Times New Roman" w:hAnsi="Times New Roman" w:cs="Times New Roman"/>
          <w:sz w:val="28"/>
          <w:szCs w:val="28"/>
        </w:rPr>
        <w:t xml:space="preserve">мотреть вопрос  об  исключении </w:t>
      </w:r>
      <w:r w:rsidRPr="0070374F">
        <w:rPr>
          <w:rFonts w:ascii="Times New Roman" w:hAnsi="Times New Roman" w:cs="Times New Roman"/>
          <w:sz w:val="28"/>
          <w:szCs w:val="28"/>
        </w:rPr>
        <w:t>магистральных воздушных судов из</w:t>
      </w:r>
      <w:r w:rsidR="009334C4">
        <w:rPr>
          <w:rFonts w:ascii="Times New Roman" w:hAnsi="Times New Roman" w:cs="Times New Roman"/>
          <w:sz w:val="28"/>
          <w:szCs w:val="28"/>
        </w:rPr>
        <w:t>-</w:t>
      </w:r>
      <w:r w:rsidRPr="0070374F">
        <w:rPr>
          <w:rFonts w:ascii="Times New Roman" w:hAnsi="Times New Roman" w:cs="Times New Roman"/>
          <w:sz w:val="28"/>
          <w:szCs w:val="28"/>
        </w:rPr>
        <w:t>под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действия 31-ФЗ от 14.03.2009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г. «О государственной регистрации прав на воздушные суда и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сделок с ними».</w:t>
      </w:r>
    </w:p>
    <w:p w:rsidR="00F226F9" w:rsidRPr="0070374F" w:rsidRDefault="00F226F9" w:rsidP="009334C4">
      <w:pPr>
        <w:pStyle w:val="a3"/>
        <w:numPr>
          <w:ilvl w:val="0"/>
          <w:numId w:val="7"/>
        </w:numPr>
        <w:ind w:left="425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374F">
        <w:rPr>
          <w:rFonts w:ascii="Times New Roman" w:hAnsi="Times New Roman" w:cs="Times New Roman"/>
          <w:sz w:val="28"/>
          <w:szCs w:val="28"/>
        </w:rPr>
        <w:t>Пересмотреть порядок регистрации воздушных судов в Государственном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реестре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Российской Федерации, в части определения сокращенного перечня обязательных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документов (с обязательным исключением обязанности по регистрации прав собственности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на ВС для владельцев магистральных воздушных судов), необходимых для предоставления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соответствующей государственной услуги, порядка и формы их представления, и с учетом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положений и требований Конвенции о международных гарантиях в отношении подвижного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оборудования (Кейптаун. 16 ноября</w:t>
      </w:r>
      <w:proofErr w:type="gramEnd"/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74F">
        <w:rPr>
          <w:rFonts w:ascii="Times New Roman" w:hAnsi="Times New Roman" w:cs="Times New Roman"/>
          <w:sz w:val="28"/>
          <w:szCs w:val="28"/>
        </w:rPr>
        <w:t>20</w:t>
      </w:r>
      <w:r w:rsidR="005C5ABA" w:rsidRPr="0070374F">
        <w:rPr>
          <w:rFonts w:ascii="Times New Roman" w:hAnsi="Times New Roman" w:cs="Times New Roman"/>
          <w:sz w:val="28"/>
          <w:szCs w:val="28"/>
        </w:rPr>
        <w:t>0</w:t>
      </w:r>
      <w:r w:rsidRPr="0070374F">
        <w:rPr>
          <w:rFonts w:ascii="Times New Roman" w:hAnsi="Times New Roman" w:cs="Times New Roman"/>
          <w:sz w:val="28"/>
          <w:szCs w:val="28"/>
        </w:rPr>
        <w:t>1 г.) и Протокола к ней.</w:t>
      </w:r>
      <w:proofErr w:type="gramEnd"/>
    </w:p>
    <w:p w:rsidR="005C5ABA" w:rsidRPr="0070374F" w:rsidRDefault="005C5ABA" w:rsidP="009334C4">
      <w:pPr>
        <w:pStyle w:val="a3"/>
        <w:numPr>
          <w:ilvl w:val="0"/>
          <w:numId w:val="7"/>
        </w:numPr>
        <w:ind w:left="425" w:firstLine="709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Предусмотреть двуязычный форма</w:t>
      </w:r>
      <w:r w:rsidR="00A1678B" w:rsidRPr="0070374F">
        <w:rPr>
          <w:rFonts w:ascii="Times New Roman" w:hAnsi="Times New Roman" w:cs="Times New Roman"/>
          <w:sz w:val="28"/>
          <w:szCs w:val="28"/>
        </w:rPr>
        <w:t>т</w:t>
      </w:r>
      <w:r w:rsidR="009334C4">
        <w:rPr>
          <w:rFonts w:ascii="Times New Roman" w:hAnsi="Times New Roman" w:cs="Times New Roman"/>
          <w:sz w:val="28"/>
          <w:szCs w:val="28"/>
        </w:rPr>
        <w:t xml:space="preserve"> правил (обеспечить перевод </w:t>
      </w:r>
      <w:r w:rsidRPr="0070374F">
        <w:rPr>
          <w:rFonts w:ascii="Times New Roman" w:hAnsi="Times New Roman" w:cs="Times New Roman"/>
          <w:sz w:val="28"/>
          <w:szCs w:val="28"/>
        </w:rPr>
        <w:t>на английский язык) по регистраци</w:t>
      </w:r>
      <w:r w:rsidR="00CD5997" w:rsidRPr="0070374F">
        <w:rPr>
          <w:rFonts w:ascii="Times New Roman" w:hAnsi="Times New Roman" w:cs="Times New Roman"/>
          <w:sz w:val="28"/>
          <w:szCs w:val="28"/>
        </w:rPr>
        <w:t>и</w:t>
      </w:r>
      <w:r w:rsidRPr="0070374F">
        <w:rPr>
          <w:rFonts w:ascii="Times New Roman" w:hAnsi="Times New Roman" w:cs="Times New Roman"/>
          <w:sz w:val="28"/>
          <w:szCs w:val="28"/>
        </w:rPr>
        <w:t xml:space="preserve"> и п</w:t>
      </w:r>
      <w:r w:rsidR="009334C4">
        <w:rPr>
          <w:rFonts w:ascii="Times New Roman" w:hAnsi="Times New Roman" w:cs="Times New Roman"/>
          <w:sz w:val="28"/>
          <w:szCs w:val="28"/>
        </w:rPr>
        <w:t xml:space="preserve">оддержанию летной годности ВС </w:t>
      </w:r>
      <w:r w:rsidRPr="0070374F">
        <w:rPr>
          <w:rFonts w:ascii="Times New Roman" w:hAnsi="Times New Roman" w:cs="Times New Roman"/>
          <w:sz w:val="28"/>
          <w:szCs w:val="28"/>
        </w:rPr>
        <w:t xml:space="preserve">для зарубежных организаций (лизингодателей, полномочных органов в области </w:t>
      </w:r>
      <w:r w:rsidRPr="0070374F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гражданской авиации). Для обеспечения унифицированной практики применения стандартов ИКАО и национального законодательства ведущих мировых авиационных держав в деятельности российских эксплуатантов ВС предусмотреть в текстах Федеральных авиационных правил глоссарий терминов, используемых для описания процедур сертификации </w:t>
      </w:r>
      <w:r w:rsidR="009810A8">
        <w:rPr>
          <w:rFonts w:ascii="Times New Roman" w:hAnsi="Times New Roman" w:cs="Times New Roman"/>
          <w:sz w:val="28"/>
          <w:szCs w:val="28"/>
        </w:rPr>
        <w:t>типа</w:t>
      </w:r>
      <w:r w:rsidRPr="0070374F">
        <w:rPr>
          <w:rFonts w:ascii="Times New Roman" w:hAnsi="Times New Roman" w:cs="Times New Roman"/>
          <w:sz w:val="28"/>
          <w:szCs w:val="28"/>
        </w:rPr>
        <w:t xml:space="preserve"> и/или экземпляров воздушных судов и поддержания летной</w:t>
      </w:r>
      <w:r w:rsidR="00141C75">
        <w:rPr>
          <w:rFonts w:ascii="Times New Roman" w:hAnsi="Times New Roman" w:cs="Times New Roman"/>
          <w:sz w:val="28"/>
          <w:szCs w:val="28"/>
        </w:rPr>
        <w:t xml:space="preserve"> годности воздушных судов. При эт</w:t>
      </w:r>
      <w:r w:rsidRPr="0070374F">
        <w:rPr>
          <w:rFonts w:ascii="Times New Roman" w:hAnsi="Times New Roman" w:cs="Times New Roman"/>
          <w:sz w:val="28"/>
          <w:szCs w:val="28"/>
        </w:rPr>
        <w:t>ом при разработке подобных терминов представляется логичным опираться на определения аналогичных терминов, использованных в стандартах ИКАО и/или анализируемом зарубежном материале (см. предыдущие пункты предложений).</w:t>
      </w:r>
    </w:p>
    <w:p w:rsidR="005C5ABA" w:rsidRPr="0070374F" w:rsidRDefault="005C5ABA" w:rsidP="009334C4">
      <w:pPr>
        <w:pStyle w:val="a3"/>
        <w:numPr>
          <w:ilvl w:val="0"/>
          <w:numId w:val="7"/>
        </w:numPr>
        <w:ind w:left="425" w:firstLine="709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Легализовать использование английского языка в производств</w:t>
      </w:r>
      <w:r w:rsidR="00125A60" w:rsidRPr="0070374F">
        <w:rPr>
          <w:rFonts w:ascii="Times New Roman" w:hAnsi="Times New Roman" w:cs="Times New Roman"/>
          <w:sz w:val="28"/>
          <w:szCs w:val="28"/>
        </w:rPr>
        <w:t>е</w:t>
      </w:r>
      <w:r w:rsidRPr="0070374F">
        <w:rPr>
          <w:rFonts w:ascii="Times New Roman" w:hAnsi="Times New Roman" w:cs="Times New Roman"/>
          <w:sz w:val="28"/>
          <w:szCs w:val="28"/>
        </w:rPr>
        <w:t>нной и эксплуатационной документации для ВС иностранного производства.</w:t>
      </w:r>
    </w:p>
    <w:p w:rsidR="005C5ABA" w:rsidRPr="0070374F" w:rsidRDefault="005C5ABA" w:rsidP="009334C4">
      <w:pPr>
        <w:pStyle w:val="a3"/>
        <w:numPr>
          <w:ilvl w:val="0"/>
          <w:numId w:val="7"/>
        </w:numPr>
        <w:ind w:left="425" w:firstLine="568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Рассмотреть вопрос необходимости заключения двухсторонних соглашений с зарубежными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авиационными администрациями (Европа, США, Канада, Б</w:t>
      </w:r>
      <w:r w:rsidR="00134CF6" w:rsidRPr="0070374F">
        <w:rPr>
          <w:rFonts w:ascii="Times New Roman" w:hAnsi="Times New Roman" w:cs="Times New Roman"/>
          <w:sz w:val="28"/>
          <w:szCs w:val="28"/>
        </w:rPr>
        <w:t>разилия),</w:t>
      </w:r>
      <w:r w:rsidRPr="0070374F">
        <w:rPr>
          <w:rFonts w:ascii="Times New Roman" w:hAnsi="Times New Roman" w:cs="Times New Roman"/>
          <w:sz w:val="28"/>
          <w:szCs w:val="28"/>
        </w:rPr>
        <w:t xml:space="preserve"> в части </w:t>
      </w:r>
      <w:proofErr w:type="spellStart"/>
      <w:r w:rsidRPr="0070374F">
        <w:rPr>
          <w:rFonts w:ascii="Times New Roman" w:hAnsi="Times New Roman" w:cs="Times New Roman"/>
          <w:sz w:val="28"/>
          <w:szCs w:val="28"/>
        </w:rPr>
        <w:t>взаимно</w:t>
      </w:r>
      <w:r w:rsidR="00125A60" w:rsidRPr="0070374F">
        <w:rPr>
          <w:rFonts w:ascii="Times New Roman" w:hAnsi="Times New Roman" w:cs="Times New Roman"/>
          <w:sz w:val="28"/>
          <w:szCs w:val="28"/>
        </w:rPr>
        <w:t>го</w:t>
      </w:r>
      <w:r w:rsidRPr="0070374F">
        <w:rPr>
          <w:rFonts w:ascii="Times New Roman" w:hAnsi="Times New Roman" w:cs="Times New Roman"/>
          <w:sz w:val="28"/>
          <w:szCs w:val="28"/>
        </w:rPr>
        <w:t>признания</w:t>
      </w:r>
      <w:proofErr w:type="spellEnd"/>
      <w:r w:rsidRPr="0070374F">
        <w:rPr>
          <w:rFonts w:ascii="Times New Roman" w:hAnsi="Times New Roman" w:cs="Times New Roman"/>
          <w:sz w:val="28"/>
          <w:szCs w:val="28"/>
        </w:rPr>
        <w:t xml:space="preserve"> сертификатов (организаций по </w:t>
      </w:r>
      <w:r w:rsidR="00134CF6" w:rsidRPr="0070374F">
        <w:rPr>
          <w:rFonts w:ascii="Times New Roman" w:hAnsi="Times New Roman" w:cs="Times New Roman"/>
          <w:sz w:val="28"/>
          <w:szCs w:val="28"/>
        </w:rPr>
        <w:t>ТОиР,</w:t>
      </w:r>
      <w:r w:rsidRPr="0070374F">
        <w:rPr>
          <w:rFonts w:ascii="Times New Roman" w:hAnsi="Times New Roman" w:cs="Times New Roman"/>
          <w:sz w:val="28"/>
          <w:szCs w:val="28"/>
        </w:rPr>
        <w:t xml:space="preserve"> поставщиков компонентов для </w:t>
      </w:r>
      <w:r w:rsidR="00134CF6" w:rsidRPr="0070374F">
        <w:rPr>
          <w:rFonts w:ascii="Times New Roman" w:hAnsi="Times New Roman" w:cs="Times New Roman"/>
          <w:sz w:val="28"/>
          <w:szCs w:val="28"/>
        </w:rPr>
        <w:t xml:space="preserve">ВС, </w:t>
      </w:r>
      <w:r w:rsidRPr="0070374F">
        <w:rPr>
          <w:rFonts w:ascii="Times New Roman" w:hAnsi="Times New Roman" w:cs="Times New Roman"/>
          <w:sz w:val="28"/>
          <w:szCs w:val="28"/>
        </w:rPr>
        <w:t>экспортных сертификатов летной годности ВС).</w:t>
      </w:r>
    </w:p>
    <w:p w:rsidR="005C5ABA" w:rsidRPr="0070374F" w:rsidRDefault="005C5ABA" w:rsidP="009334C4">
      <w:pPr>
        <w:pStyle w:val="a3"/>
        <w:numPr>
          <w:ilvl w:val="0"/>
          <w:numId w:val="7"/>
        </w:numPr>
        <w:ind w:left="425" w:firstLine="568"/>
        <w:rPr>
          <w:rFonts w:ascii="Times New Roman" w:hAnsi="Times New Roman" w:cs="Times New Roman"/>
          <w:sz w:val="28"/>
          <w:szCs w:val="28"/>
        </w:rPr>
      </w:pPr>
      <w:r w:rsidRPr="0070374F">
        <w:rPr>
          <w:rFonts w:ascii="Times New Roman" w:hAnsi="Times New Roman" w:cs="Times New Roman"/>
          <w:sz w:val="28"/>
          <w:szCs w:val="28"/>
        </w:rPr>
        <w:t>Рассмотреть вопрос о нео</w:t>
      </w:r>
      <w:r w:rsidR="00125A60" w:rsidRPr="0070374F">
        <w:rPr>
          <w:rFonts w:ascii="Times New Roman" w:hAnsi="Times New Roman" w:cs="Times New Roman"/>
          <w:sz w:val="28"/>
          <w:szCs w:val="28"/>
        </w:rPr>
        <w:t>б</w:t>
      </w:r>
      <w:r w:rsidRPr="0070374F">
        <w:rPr>
          <w:rFonts w:ascii="Times New Roman" w:hAnsi="Times New Roman" w:cs="Times New Roman"/>
          <w:sz w:val="28"/>
          <w:szCs w:val="28"/>
        </w:rPr>
        <w:t>ходимос</w:t>
      </w:r>
      <w:r w:rsidR="00125A60" w:rsidRPr="0070374F">
        <w:rPr>
          <w:rFonts w:ascii="Times New Roman" w:hAnsi="Times New Roman" w:cs="Times New Roman"/>
          <w:sz w:val="28"/>
          <w:szCs w:val="28"/>
        </w:rPr>
        <w:t>т</w:t>
      </w:r>
      <w:r w:rsidRPr="0070374F">
        <w:rPr>
          <w:rFonts w:ascii="Times New Roman" w:hAnsi="Times New Roman" w:cs="Times New Roman"/>
          <w:sz w:val="28"/>
          <w:szCs w:val="28"/>
        </w:rPr>
        <w:t>и изменения системы</w:t>
      </w:r>
      <w:r w:rsidR="009334C4">
        <w:rPr>
          <w:rFonts w:ascii="Times New Roman" w:hAnsi="Times New Roman" w:cs="Times New Roman"/>
          <w:sz w:val="28"/>
          <w:szCs w:val="28"/>
        </w:rPr>
        <w:t xml:space="preserve"> сертификации воздушных судов и</w:t>
      </w:r>
      <w:r w:rsidRPr="0070374F">
        <w:rPr>
          <w:rFonts w:ascii="Times New Roman" w:hAnsi="Times New Roman" w:cs="Times New Roman"/>
          <w:sz w:val="28"/>
          <w:szCs w:val="28"/>
        </w:rPr>
        <w:t>х компонентов, производства авиационной техники и организаций, разрабатывающих</w:t>
      </w:r>
      <w:r w:rsidR="009334C4">
        <w:rPr>
          <w:rFonts w:ascii="Times New Roman" w:hAnsi="Times New Roman" w:cs="Times New Roman"/>
          <w:sz w:val="28"/>
          <w:szCs w:val="28"/>
        </w:rPr>
        <w:t xml:space="preserve"> авиационную </w:t>
      </w:r>
      <w:r w:rsidRPr="0070374F">
        <w:rPr>
          <w:rFonts w:ascii="Times New Roman" w:hAnsi="Times New Roman" w:cs="Times New Roman"/>
          <w:sz w:val="28"/>
          <w:szCs w:val="28"/>
        </w:rPr>
        <w:t>технику</w:t>
      </w:r>
      <w:r w:rsidR="00134CF6" w:rsidRPr="0070374F">
        <w:rPr>
          <w:rFonts w:ascii="Times New Roman" w:hAnsi="Times New Roman" w:cs="Times New Roman"/>
          <w:sz w:val="28"/>
          <w:szCs w:val="28"/>
        </w:rPr>
        <w:t>,</w:t>
      </w:r>
      <w:r w:rsidRPr="0070374F">
        <w:rPr>
          <w:rFonts w:ascii="Times New Roman" w:hAnsi="Times New Roman" w:cs="Times New Roman"/>
          <w:sz w:val="28"/>
          <w:szCs w:val="28"/>
        </w:rPr>
        <w:t xml:space="preserve"> аккредитации сертификационных организаций (</w:t>
      </w:r>
      <w:r w:rsidR="00134CF6" w:rsidRPr="0070374F">
        <w:rPr>
          <w:rFonts w:ascii="Times New Roman" w:hAnsi="Times New Roman" w:cs="Times New Roman"/>
          <w:sz w:val="28"/>
          <w:szCs w:val="28"/>
        </w:rPr>
        <w:t>центров</w:t>
      </w:r>
      <w:r w:rsidRPr="0070374F">
        <w:rPr>
          <w:rFonts w:ascii="Times New Roman" w:hAnsi="Times New Roman" w:cs="Times New Roman"/>
          <w:sz w:val="28"/>
          <w:szCs w:val="28"/>
        </w:rPr>
        <w:t>) в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Российской Федерации, и определить порядок взаимодействия Росавиации и других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 xml:space="preserve">структур, вовлеченных в </w:t>
      </w:r>
      <w:r w:rsidR="00134CF6" w:rsidRPr="0070374F">
        <w:rPr>
          <w:rFonts w:ascii="Times New Roman" w:hAnsi="Times New Roman" w:cs="Times New Roman"/>
          <w:sz w:val="28"/>
          <w:szCs w:val="28"/>
        </w:rPr>
        <w:t>этот</w:t>
      </w:r>
      <w:r w:rsidRPr="0070374F">
        <w:rPr>
          <w:rFonts w:ascii="Times New Roman" w:hAnsi="Times New Roman" w:cs="Times New Roman"/>
          <w:sz w:val="28"/>
          <w:szCs w:val="28"/>
        </w:rPr>
        <w:t xml:space="preserve"> процесс, в составе Министерства транспорта Российской</w:t>
      </w:r>
      <w:r w:rsidR="009334C4">
        <w:rPr>
          <w:rFonts w:ascii="Times New Roman" w:hAnsi="Times New Roman" w:cs="Times New Roman"/>
          <w:sz w:val="28"/>
          <w:szCs w:val="28"/>
        </w:rPr>
        <w:t xml:space="preserve"> </w:t>
      </w:r>
      <w:r w:rsidRPr="0070374F">
        <w:rPr>
          <w:rFonts w:ascii="Times New Roman" w:hAnsi="Times New Roman" w:cs="Times New Roman"/>
          <w:sz w:val="28"/>
          <w:szCs w:val="28"/>
        </w:rPr>
        <w:t>Федерации, в рамках реализации избранной Концепции.</w:t>
      </w:r>
    </w:p>
    <w:sectPr w:rsidR="005C5ABA" w:rsidRPr="0070374F" w:rsidSect="00125A60">
      <w:footerReference w:type="default" r:id="rId8"/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28" w:rsidRDefault="00844328" w:rsidP="00B4788D">
      <w:pPr>
        <w:spacing w:line="240" w:lineRule="auto"/>
      </w:pPr>
      <w:r>
        <w:separator/>
      </w:r>
    </w:p>
  </w:endnote>
  <w:endnote w:type="continuationSeparator" w:id="0">
    <w:p w:rsidR="00844328" w:rsidRDefault="00844328" w:rsidP="00B47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506409"/>
      <w:docPartObj>
        <w:docPartGallery w:val="Page Numbers (Bottom of Page)"/>
        <w:docPartUnique/>
      </w:docPartObj>
    </w:sdtPr>
    <w:sdtEndPr/>
    <w:sdtContent>
      <w:p w:rsidR="00B4788D" w:rsidRDefault="008B1FDA">
        <w:pPr>
          <w:pStyle w:val="a6"/>
          <w:jc w:val="right"/>
        </w:pPr>
        <w:r>
          <w:fldChar w:fldCharType="begin"/>
        </w:r>
        <w:r w:rsidR="00B4788D">
          <w:instrText>PAGE   \* MERGEFORMAT</w:instrText>
        </w:r>
        <w:r>
          <w:fldChar w:fldCharType="separate"/>
        </w:r>
        <w:r w:rsidR="004B3749">
          <w:rPr>
            <w:noProof/>
          </w:rPr>
          <w:t>1</w:t>
        </w:r>
        <w:r>
          <w:fldChar w:fldCharType="end"/>
        </w:r>
      </w:p>
    </w:sdtContent>
  </w:sdt>
  <w:p w:rsidR="00B4788D" w:rsidRDefault="00B478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28" w:rsidRDefault="00844328" w:rsidP="00B4788D">
      <w:pPr>
        <w:spacing w:line="240" w:lineRule="auto"/>
      </w:pPr>
      <w:r>
        <w:separator/>
      </w:r>
    </w:p>
  </w:footnote>
  <w:footnote w:type="continuationSeparator" w:id="0">
    <w:p w:rsidR="00844328" w:rsidRDefault="00844328" w:rsidP="00B478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326A"/>
    <w:multiLevelType w:val="hybridMultilevel"/>
    <w:tmpl w:val="E49C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43039"/>
    <w:multiLevelType w:val="hybridMultilevel"/>
    <w:tmpl w:val="4F74A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61D01"/>
    <w:multiLevelType w:val="hybridMultilevel"/>
    <w:tmpl w:val="CC3E1FCC"/>
    <w:lvl w:ilvl="0" w:tplc="039495FE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303345FC"/>
    <w:multiLevelType w:val="hybridMultilevel"/>
    <w:tmpl w:val="3578BE7A"/>
    <w:lvl w:ilvl="0" w:tplc="0394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72BAF"/>
    <w:multiLevelType w:val="hybridMultilevel"/>
    <w:tmpl w:val="0AC2110C"/>
    <w:lvl w:ilvl="0" w:tplc="039495F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57D95D6F"/>
    <w:multiLevelType w:val="hybridMultilevel"/>
    <w:tmpl w:val="4E9AD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C2E23"/>
    <w:multiLevelType w:val="singleLevel"/>
    <w:tmpl w:val="3F8E944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6745077C"/>
    <w:multiLevelType w:val="hybridMultilevel"/>
    <w:tmpl w:val="B85A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2797C"/>
    <w:multiLevelType w:val="hybridMultilevel"/>
    <w:tmpl w:val="54FA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2534D"/>
    <w:multiLevelType w:val="singleLevel"/>
    <w:tmpl w:val="EC9821D2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7D9D328F"/>
    <w:multiLevelType w:val="singleLevel"/>
    <w:tmpl w:val="AA54031E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DF3"/>
    <w:rsid w:val="00016242"/>
    <w:rsid w:val="00037568"/>
    <w:rsid w:val="00041DF3"/>
    <w:rsid w:val="00042EE6"/>
    <w:rsid w:val="00080C92"/>
    <w:rsid w:val="00125A60"/>
    <w:rsid w:val="00134CF6"/>
    <w:rsid w:val="00141C75"/>
    <w:rsid w:val="001B5F83"/>
    <w:rsid w:val="001D60BD"/>
    <w:rsid w:val="001D7416"/>
    <w:rsid w:val="003E31C2"/>
    <w:rsid w:val="00426D67"/>
    <w:rsid w:val="004B3749"/>
    <w:rsid w:val="005C5ABA"/>
    <w:rsid w:val="006A3700"/>
    <w:rsid w:val="0070374F"/>
    <w:rsid w:val="00841692"/>
    <w:rsid w:val="00844328"/>
    <w:rsid w:val="008B1FDA"/>
    <w:rsid w:val="009334C4"/>
    <w:rsid w:val="009810A8"/>
    <w:rsid w:val="00A1678B"/>
    <w:rsid w:val="00A84BA0"/>
    <w:rsid w:val="00A915F4"/>
    <w:rsid w:val="00B4788D"/>
    <w:rsid w:val="00B52AE5"/>
    <w:rsid w:val="00B87316"/>
    <w:rsid w:val="00BA1368"/>
    <w:rsid w:val="00CD5997"/>
    <w:rsid w:val="00CF2F6C"/>
    <w:rsid w:val="00E8716A"/>
    <w:rsid w:val="00F226F9"/>
    <w:rsid w:val="00F3219A"/>
    <w:rsid w:val="00F751CD"/>
    <w:rsid w:val="00FA415F"/>
    <w:rsid w:val="00FC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DA"/>
  </w:style>
  <w:style w:type="paragraph" w:styleId="1">
    <w:name w:val="heading 1"/>
    <w:basedOn w:val="a"/>
    <w:next w:val="a"/>
    <w:link w:val="10"/>
    <w:uiPriority w:val="9"/>
    <w:qFormat/>
    <w:rsid w:val="00F321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2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4788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88D"/>
  </w:style>
  <w:style w:type="paragraph" w:styleId="a6">
    <w:name w:val="footer"/>
    <w:basedOn w:val="a"/>
    <w:link w:val="a7"/>
    <w:uiPriority w:val="99"/>
    <w:unhideWhenUsed/>
    <w:rsid w:val="00B4788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1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2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4788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88D"/>
  </w:style>
  <w:style w:type="paragraph" w:styleId="a6">
    <w:name w:val="footer"/>
    <w:basedOn w:val="a"/>
    <w:link w:val="a7"/>
    <w:uiPriority w:val="99"/>
    <w:unhideWhenUsed/>
    <w:rsid w:val="00B4788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2015-11-18T08:13:00Z</dcterms:created>
  <dcterms:modified xsi:type="dcterms:W3CDTF">2015-11-18T08:13:00Z</dcterms:modified>
</cp:coreProperties>
</file>